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99"/>
        <w:gridCol w:w="453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FE7F5" w:val="clear"/>
          </w:tcPr>
          <w:p>
            <w:pPr>
              <w:pStyle w:val="Contenudetableau"/>
              <w:pageBreakBefore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Thème :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PRESSE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FE7F5" w:val="clear"/>
          </w:tcPr>
          <w:p>
            <w:pPr>
              <w:pStyle w:val="Contenudetableau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Séance -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Informer /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Émouvoir /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Désinformer</w:t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A33E03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</w:rPr>
              <w:t>Enseignants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F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rançais </w:t>
            </w:r>
          </w:p>
          <w:p>
            <w:pPr>
              <w:pStyle w:val="Contenudetableau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ab/>
              <w:t xml:space="preserve">       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Professeur-documentaliste</w:t>
            </w:r>
          </w:p>
          <w:p>
            <w:pPr>
              <w:pStyle w:val="Contenudetableau"/>
              <w:rPr>
                <w:rFonts w:ascii="Calibri" w:hAnsi="Calibri"/>
                <w:color w:val="A33E03"/>
                <w:sz w:val="16"/>
                <w:szCs w:val="16"/>
              </w:rPr>
            </w:pPr>
            <w:r>
              <w:rPr>
                <w:rFonts w:ascii="Calibri" w:hAnsi="Calibri"/>
                <w:color w:val="A33E03"/>
                <w:sz w:val="16"/>
                <w:szCs w:val="16"/>
              </w:rPr>
            </w:r>
          </w:p>
        </w:tc>
        <w:tc>
          <w:tcPr>
            <w:tcW w:w="45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color w:val="0369A3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 xml:space="preserve">Évaluation </w:t>
            </w: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(descripteurs des compétences)</w:t>
            </w:r>
          </w:p>
          <w:p>
            <w:pPr>
              <w:pStyle w:val="Contenudetableau"/>
              <w:suppressLineNumbers/>
              <w:ind w:left="113" w:right="0" w:hanging="113"/>
              <w:rPr>
                <w:color w:val="0369A3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 xml:space="preserve">- 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>questionnement (s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>éances 1 et 2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>)</w:t>
            </w:r>
          </w:p>
          <w:p>
            <w:pPr>
              <w:pStyle w:val="Contenudetableau"/>
              <w:suppressLineNumbers/>
              <w:ind w:left="113" w:right="0" w:hanging="113"/>
              <w:rPr>
                <w:rFonts w:ascii="Calibri" w:hAnsi="Calibri"/>
                <w:color w:val="0369A3"/>
                <w:sz w:val="20"/>
                <w:szCs w:val="20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>-</w:t>
              <w:tab/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>informations sourcées et sources fiables (séance 4)</w:t>
            </w:r>
          </w:p>
          <w:p>
            <w:pPr>
              <w:pStyle w:val="Contenudetableau"/>
              <w:suppressLineNumbers/>
              <w:ind w:left="113" w:right="0" w:hanging="113"/>
              <w:rPr>
                <w:rFonts w:ascii="Calibri" w:hAnsi="Calibri"/>
                <w:color w:val="0369A3"/>
                <w:sz w:val="20"/>
                <w:szCs w:val="20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>répartition des rôles au sein du groupe (séance 2 à 4)</w:t>
            </w:r>
          </w:p>
          <w:p>
            <w:pPr>
              <w:pStyle w:val="Contenudetableau"/>
              <w:suppressLineNumbers/>
              <w:tabs>
                <w:tab w:val="left" w:pos="2667" w:leader="none"/>
              </w:tabs>
              <w:ind w:left="113" w:right="0" w:hanging="113"/>
              <w:rPr>
                <w:color w:val="0369A3"/>
              </w:rPr>
            </w:pP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 xml:space="preserve">- 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>qualité du reportage : cohérence,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>angle de traitement de l’information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>, expression orale, appel aux émotions, fiabilité des infos (production finale)</w:t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color w:val="A33E0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</w:rPr>
              <w:t>Niveau 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: 3</w:t>
            </w:r>
            <w:r>
              <w:rPr>
                <w:rFonts w:ascii="Calibri" w:hAnsi="Calibri"/>
                <w:color w:val="A33E03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ou seconde</w:t>
            </w:r>
          </w:p>
        </w:tc>
        <w:tc>
          <w:tcPr>
            <w:tcW w:w="453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color w:val="A33E03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Nombre de séances</w:t>
            </w: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  <w:u w:val="none"/>
              </w:rPr>
              <w:t>(modulable)</w:t>
            </w:r>
          </w:p>
          <w:p>
            <w:pPr>
              <w:pStyle w:val="Contenudetableau"/>
              <w:rPr>
                <w:rFonts w:ascii="Calibri" w:hAnsi="Calibri"/>
                <w:color w:val="A33E03"/>
                <w:sz w:val="20"/>
                <w:szCs w:val="20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>Volet théorique : 1h (séance 1)</w:t>
            </w:r>
          </w:p>
          <w:p>
            <w:pPr>
              <w:pStyle w:val="Contenudetableau"/>
              <w:rPr>
                <w:rFonts w:ascii="Calibri" w:hAnsi="Calibri"/>
                <w:color w:val="A33E03"/>
                <w:sz w:val="20"/>
                <w:szCs w:val="20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>Volet théorique + pratique : 4h (séances 1 à 4)</w:t>
            </w:r>
          </w:p>
        </w:tc>
        <w:tc>
          <w:tcPr>
            <w:tcW w:w="453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color w:val="A33E03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Lieu</w:t>
            </w:r>
          </w:p>
          <w:p>
            <w:pPr>
              <w:pStyle w:val="Contenudetableau"/>
              <w:rPr>
                <w:rFonts w:ascii="Calibri" w:hAnsi="Calibri"/>
                <w:color w:val="A33E03"/>
                <w:sz w:val="20"/>
                <w:szCs w:val="20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Séance 1 à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 : salle avec vidéo-projecteur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équipé de PC</w:t>
            </w:r>
          </w:p>
          <w:p>
            <w:pPr>
              <w:pStyle w:val="Contenudetableau"/>
              <w:rPr>
                <w:rFonts w:ascii="Calibri" w:hAnsi="Calibri"/>
                <w:color w:val="A33E03"/>
                <w:sz w:val="20"/>
                <w:szCs w:val="20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>Séance 4 : studio de webradio ou salle comprenant un poste avec casque et micro.</w:t>
            </w:r>
          </w:p>
        </w:tc>
        <w:tc>
          <w:tcPr>
            <w:tcW w:w="45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tabs>
                <w:tab w:val="left" w:pos="2667" w:leader="none"/>
              </w:tabs>
              <w:rPr>
                <w:color w:val="0369A3"/>
              </w:rPr>
            </w:pP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C</w:t>
            </w: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ompétences de FRANÇAIS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>(niveau 3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  <w:vertAlign w:val="superscript"/>
              </w:rPr>
              <w:t>e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>)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227" w:right="0" w:hanging="227"/>
              <w:rPr>
                <w:rFonts w:ascii="Calibri" w:hAnsi="Calibri"/>
                <w:color w:val="0369A3"/>
                <w:sz w:val="20"/>
                <w:szCs w:val="20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>-</w:t>
              <w:tab/>
              <w:t>Apprendre à distinguer objectivité et subjectivité dans l’étude d’un objet médiatique.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227" w:right="0" w:hanging="227"/>
              <w:rPr>
                <w:color w:val="0369A3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>-</w:t>
              <w:tab/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>Comprendre et interpréter des messages et des discours oraux complexes.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227" w:right="0" w:hanging="227"/>
              <w:rPr>
                <w:rFonts w:ascii="Calibri" w:hAnsi="Calibri"/>
                <w:b/>
                <w:b/>
                <w:bCs/>
                <w:color w:val="0369A3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-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ab/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 xml:space="preserve">Rendre compte à l'écrit ou à l'oral de ce qui est évident 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 xml:space="preserve">ou sous-entendu 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  <w:u w:val="none"/>
              </w:rPr>
              <w:t>dans un texte.</w:t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A33E03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</w:rPr>
              <w:t>D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</w:rPr>
              <w:t xml:space="preserve">ocuments à 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</w:rPr>
              <w:t>électionner</w:t>
            </w:r>
          </w:p>
          <w:p>
            <w:pPr>
              <w:pStyle w:val="Contenudetableau"/>
              <w:rPr/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Reportage court du type « story »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contenant une forte part d’émotion </w:t>
            </w: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</w:rPr>
              <w:t xml:space="preserve">(par ex. sur </w:t>
            </w:r>
            <w:hyperlink r:id="rId2">
              <w:r>
                <w:rPr>
                  <w:rStyle w:val="LienInternet"/>
                  <w:rFonts w:ascii="Calibri" w:hAnsi="Calibri"/>
                  <w:color w:val="A33E03"/>
                  <w:sz w:val="20"/>
                  <w:szCs w:val="20"/>
                </w:rPr>
                <w:t>https://www.brut.media/f</w:t>
              </w:r>
            </w:hyperlink>
            <w:hyperlink r:id="rId3">
              <w:r>
                <w:rPr>
                  <w:rStyle w:val="LienInternet"/>
                  <w:rFonts w:ascii="Calibri" w:hAnsi="Calibri"/>
                  <w:b w:val="false"/>
                  <w:bCs w:val="false"/>
                  <w:color w:val="A33E03"/>
                  <w:sz w:val="20"/>
                  <w:szCs w:val="20"/>
                </w:rPr>
                <w:t>r/nature</w:t>
              </w:r>
            </w:hyperlink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</w:rPr>
              <w:t>)</w:t>
            </w:r>
          </w:p>
        </w:tc>
        <w:tc>
          <w:tcPr>
            <w:tcW w:w="453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color w:val="A33E0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</w:rPr>
              <w:t>Applications nécessaires</w:t>
            </w:r>
          </w:p>
          <w:p>
            <w:pPr>
              <w:pStyle w:val="Contenudetableau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Photorécit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ou équivalent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pour la création du reportage</w:t>
            </w:r>
          </w:p>
          <w:p>
            <w:pPr>
              <w:pStyle w:val="Contenudetableau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F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ramapad pour l’écriture partagée du texte </w:t>
            </w:r>
          </w:p>
        </w:tc>
        <w:tc>
          <w:tcPr>
            <w:tcW w:w="45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tabs>
                <w:tab w:val="left" w:pos="2667" w:leader="none"/>
              </w:tabs>
              <w:rPr>
                <w:color w:val="0369A3"/>
              </w:rPr>
            </w:pP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C</w:t>
            </w: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ompétences E</w:t>
            </w: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 xml:space="preserve">MI </w:t>
            </w: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 xml:space="preserve">socle </w:t>
            </w:r>
            <w:r>
              <w:rPr>
                <w:rFonts w:ascii="Calibri" w:hAnsi="Calibri"/>
                <w:color w:val="0369A3"/>
                <w:sz w:val="20"/>
                <w:szCs w:val="20"/>
                <w:u w:val="none"/>
              </w:rPr>
              <w:t>(niveau 3e)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397" w:right="0" w:hanging="397"/>
              <w:rPr>
                <w:color w:val="0369A3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 xml:space="preserve"> </w:t>
              <w:tab/>
              <w:t>S</w:t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>e familiariser avec les différents modes d’expression des médias en utilisant leurs canaux de diffusion.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397" w:right="0" w:hanging="397"/>
              <w:rPr>
                <w:rFonts w:ascii="Calibri" w:hAnsi="Calibri"/>
                <w:color w:val="0369A3"/>
                <w:sz w:val="20"/>
                <w:szCs w:val="20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>2.1</w:t>
              <w:tab/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 xml:space="preserve">Distinguer les sources d’information, s’interroger sur la validité et sur la fiabilité d’une information, son degré de pertinence. 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397" w:right="0" w:hanging="397"/>
              <w:rPr>
                <w:rFonts w:ascii="Calibri" w:hAnsi="Calibri"/>
                <w:b w:val="false"/>
                <w:b w:val="false"/>
                <w:bCs w:val="false"/>
                <w:color w:val="0369A3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</w:rPr>
              <w:t xml:space="preserve">4.2 </w:t>
              <w:tab/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</w:rPr>
              <w:t>Participer à une production coopérative multimédia en prenant en compte les destinataires.</w:t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</w:rPr>
              <w:tab/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  <w:color w:val="A33E03"/>
                <w:u w:val="none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Objectif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s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 xml:space="preserve"> d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e la sé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que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nce</w:t>
            </w:r>
          </w:p>
          <w:p>
            <w:pPr>
              <w:pStyle w:val="Contenudetableau"/>
              <w:suppressLineNumbers/>
              <w:ind w:left="0" w:right="0" w:hanging="0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>- D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istinguer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l’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information brute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du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 traitement journalistique </w:t>
            </w:r>
          </w:p>
          <w:p>
            <w:pPr>
              <w:pStyle w:val="Contenudetableau"/>
              <w:suppressLineNumbers/>
              <w:ind w:left="0" w:right="0" w:hanging="0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répondant à une ligne éditoriale</w:t>
            </w:r>
          </w:p>
          <w:p>
            <w:pPr>
              <w:pStyle w:val="Contenudetableau"/>
              <w:suppressLineNumbers/>
              <w:ind w:left="0" w:right="0" w:hanging="0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Identifier d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ans le traitement de l’information ce qui relève</w:t>
            </w:r>
          </w:p>
          <w:p>
            <w:pPr>
              <w:pStyle w:val="Contenudetableau"/>
              <w:suppressLineNumbers/>
              <w:ind w:left="0" w:right="0" w:hanging="0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de l’interprétation du journaliste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et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 de l’appel aux émotions</w:t>
            </w:r>
          </w:p>
          <w:p>
            <w:pPr>
              <w:pStyle w:val="Contenudetableau"/>
              <w:suppressLineNumbers/>
              <w:ind w:left="0" w:right="0" w:hanging="0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>- D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istinguer traitement journalistique et d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és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information.</w:t>
            </w:r>
          </w:p>
        </w:tc>
        <w:tc>
          <w:tcPr>
            <w:tcW w:w="453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uppressLineNumbers/>
              <w:ind w:left="113" w:right="0" w:hanging="113"/>
              <w:rPr>
                <w:rFonts w:ascii="Calibri" w:hAnsi="Calibri"/>
                <w:b/>
                <w:b/>
                <w:bCs/>
                <w:color w:val="A33E03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P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roduction</w:t>
            </w:r>
          </w:p>
          <w:p>
            <w:pPr>
              <w:pStyle w:val="Contenudetableau"/>
              <w:suppressLineNumbers/>
              <w:ind w:left="0" w:right="0" w:hanging="0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  <w:u w:val="single"/>
              </w:rPr>
              <w:t>En 1 séance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 : trouver les questions auxquelles répond une dépêche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+ construire une dépêche</w:t>
            </w:r>
          </w:p>
          <w:p>
            <w:pPr>
              <w:pStyle w:val="Contenudetableau"/>
              <w:suppressLineNumbers/>
              <w:ind w:left="113" w:right="0" w:hanging="113"/>
              <w:rPr>
                <w:rFonts w:ascii="Calibri" w:hAnsi="Calibri"/>
                <w:b w:val="false"/>
                <w:b w:val="false"/>
                <w:bCs w:val="false"/>
                <w:color w:val="A33E03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  <w:u w:val="single"/>
              </w:rPr>
              <w:t>En 4 séances </w:t>
            </w: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  <w:u w:val="none"/>
              </w:rPr>
              <w:t>: é</w:t>
            </w: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  <w:u w:val="none"/>
              </w:rPr>
              <w:t>crire et r</w:t>
            </w: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  <w:u w:val="none"/>
              </w:rPr>
              <w:t>éaliser</w:t>
            </w:r>
            <w:r>
              <w:rPr>
                <w:rFonts w:ascii="Calibri" w:hAnsi="Calibri"/>
                <w:b w:val="false"/>
                <w:bCs w:val="false"/>
                <w:color w:val="A33E03"/>
                <w:sz w:val="20"/>
                <w:szCs w:val="20"/>
                <w:u w:val="none"/>
              </w:rPr>
              <w:t xml:space="preserve"> une « story ». </w:t>
            </w:r>
          </w:p>
          <w:p>
            <w:pPr>
              <w:pStyle w:val="Contenudetableau"/>
              <w:suppressLineNumbers/>
              <w:ind w:left="113" w:right="0" w:hanging="113"/>
              <w:rPr>
                <w:rFonts w:ascii="Calibri" w:hAnsi="Calibri"/>
                <w:b/>
                <w:b/>
                <w:bCs/>
                <w:color w:val="A33E03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P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rérequis</w:t>
            </w:r>
          </w:p>
          <w:p>
            <w:pPr>
              <w:pStyle w:val="Contenudetableau"/>
              <w:suppressLineNumbers/>
              <w:ind w:left="113" w:right="0" w:hanging="113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Identifier et indiquer ses sources</w:t>
            </w:r>
          </w:p>
          <w:p>
            <w:pPr>
              <w:pStyle w:val="Contenudetableau"/>
              <w:suppressLineNumbers/>
              <w:ind w:left="113" w:right="0" w:hanging="113"/>
              <w:rPr>
                <w:color w:val="A33E03"/>
              </w:rPr>
            </w:pPr>
            <w:r>
              <w:rPr>
                <w:rFonts w:ascii="Calibri" w:hAnsi="Calibri"/>
                <w:color w:val="A33E03"/>
                <w:sz w:val="20"/>
                <w:szCs w:val="20"/>
              </w:rPr>
              <w:t>2. M</w:t>
            </w:r>
            <w:r>
              <w:rPr>
                <w:rFonts w:ascii="Calibri" w:hAnsi="Calibri"/>
                <w:color w:val="A33E03"/>
                <w:sz w:val="20"/>
                <w:szCs w:val="20"/>
              </w:rPr>
              <w:t>éthode de questionnement 3QOCP</w:t>
            </w:r>
          </w:p>
          <w:p>
            <w:pPr>
              <w:pStyle w:val="Contenudetableau"/>
              <w:suppressLineNumbers/>
              <w:tabs>
                <w:tab w:val="left" w:pos="2667" w:leader="none"/>
              </w:tabs>
              <w:ind w:left="113" w:right="0" w:hanging="113"/>
              <w:rPr>
                <w:rFonts w:ascii="Calibri" w:hAnsi="Calibri"/>
                <w:b/>
                <w:b/>
                <w:bCs/>
                <w:color w:val="A33E03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 xml:space="preserve">3. </w:t>
            </w:r>
            <w:r>
              <w:rPr>
                <w:rFonts w:ascii="Calibri" w:hAnsi="Calibri"/>
                <w:b/>
                <w:bCs/>
                <w:color w:val="A33E03"/>
                <w:sz w:val="20"/>
                <w:szCs w:val="20"/>
                <w:u w:val="none"/>
              </w:rPr>
              <w:t>Utilisation de Framapad (écriture collaborative)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tabs>
                <w:tab w:val="left" w:pos="2667" w:leader="none"/>
              </w:tabs>
              <w:rPr>
                <w:b/>
                <w:b/>
                <w:bCs/>
                <w:color w:val="0369A3"/>
                <w:u w:val="none"/>
              </w:rPr>
            </w:pP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C</w:t>
            </w: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ompétences P</w:t>
            </w:r>
            <w:r>
              <w:rPr>
                <w:rFonts w:ascii="Calibri" w:hAnsi="Calibri"/>
                <w:b/>
                <w:bCs/>
                <w:color w:val="0369A3"/>
                <w:sz w:val="20"/>
                <w:szCs w:val="20"/>
                <w:u w:val="none"/>
              </w:rPr>
              <w:t>IX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397" w:right="0" w:hanging="397"/>
              <w:rPr>
                <w:rFonts w:ascii="Calibri" w:hAnsi="Calibri"/>
                <w:color w:val="0369A3"/>
                <w:sz w:val="20"/>
                <w:szCs w:val="20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>2.3</w:t>
              <w:tab/>
              <w:t>Collaborer (modalités de collaboration et rôles)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397" w:right="0" w:hanging="397"/>
              <w:rPr>
                <w:rFonts w:ascii="Calibri" w:hAnsi="Calibri"/>
                <w:color w:val="0369A3"/>
                <w:sz w:val="20"/>
                <w:szCs w:val="20"/>
              </w:rPr>
            </w:pPr>
            <w:r>
              <w:rPr>
                <w:rFonts w:ascii="Calibri" w:hAnsi="Calibri"/>
                <w:color w:val="0369A3"/>
                <w:sz w:val="20"/>
                <w:szCs w:val="20"/>
              </w:rPr>
              <w:t>3.2</w:t>
              <w:tab/>
              <w:t>Développer des documents multimédia (applications d'édition de documents multimédia / capture son, image et vidéo et numérisation)</w:t>
            </w:r>
          </w:p>
          <w:p>
            <w:pPr>
              <w:pStyle w:val="Contenudetableau"/>
              <w:suppressLineNumbers/>
              <w:tabs>
                <w:tab w:val="clear" w:pos="709"/>
              </w:tabs>
              <w:ind w:left="397" w:right="0" w:hanging="397"/>
              <w:rPr>
                <w:rFonts w:ascii="Calibri" w:hAnsi="Calibri"/>
                <w:b w:val="false"/>
                <w:b w:val="false"/>
                <w:bCs w:val="false"/>
                <w:color w:val="0369A3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</w:rPr>
              <w:t>3.3</w:t>
              <w:tab/>
            </w:r>
            <w:r>
              <w:rPr>
                <w:rFonts w:ascii="Calibri" w:hAnsi="Calibri"/>
                <w:b w:val="false"/>
                <w:bCs w:val="false"/>
                <w:color w:val="0369A3"/>
                <w:sz w:val="20"/>
                <w:szCs w:val="20"/>
              </w:rPr>
              <w:t>Adapter les documents à leur finalité (écriture pour le web)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>C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>ontexte de la séance</w:t>
            </w:r>
          </w:p>
          <w:p>
            <w:pPr>
              <w:pStyle w:val="Contenudetableau"/>
              <w:suppressLineNumbers/>
              <w:ind w:left="0" w:right="0" w:hanging="0"/>
              <w:rPr/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70 % des collégiens et plus de 80 % des lycéens s’informent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au moins par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les réseaux sociaux, même s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i les jeunes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ne leur font pas forcément confiance (étude Cnesco 2019).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Pour les médias d’information, l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a communication sur les réseaux sociaux,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qui s’adapte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aux particularités des téléphones portables, est donc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devenu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un passage obligé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pour toucher la cible des adolescents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Cette séance propose u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n travail d’analyse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et de production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d’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une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« stor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y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 »,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format de plus en plus utilisé pour véhiculer l’information.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Contenudetableau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Séance 1 -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L’information brute (la dépêche) et l’information interprétée par le journaliste (exemple de la « story »)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i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Les durées sont indicatives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Contenudetableau"/>
              <w:suppressLineNumbers/>
              <w:tabs>
                <w:tab w:val="left" w:pos="1583" w:leader="none"/>
              </w:tabs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5’</w:t>
              <w:tab/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>Présentation des ob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>jectif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>s 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>émouvoir, est-ce désinformer ?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’</w:t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Cours dialogué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 : d</w:t>
            </w:r>
            <w:r>
              <w:rPr>
                <w:rFonts w:ascii="Calibri" w:hAnsi="Calibri"/>
                <w:sz w:val="20"/>
                <w:szCs w:val="20"/>
              </w:rPr>
              <w:t>éfinition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Article de journal classique : </w:t>
            </w:r>
            <w:r>
              <w:rPr>
                <w:rFonts w:ascii="Calibri" w:hAnsi="Calibri"/>
                <w:sz w:val="20"/>
                <w:szCs w:val="20"/>
              </w:rPr>
              <w:t xml:space="preserve">exemple </w:t>
            </w:r>
            <w:hyperlink r:id="rId4">
              <w:r>
                <w:rPr>
                  <w:rStyle w:val="LienInternet"/>
                  <w:rFonts w:ascii="Calibri" w:hAnsi="Calibri"/>
                  <w:sz w:val="20"/>
                  <w:szCs w:val="20"/>
                </w:rPr>
                <w:t>Recyclage téléphone</w:t>
              </w:r>
            </w:hyperlink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dépêche : </w:t>
            </w:r>
            <w:r>
              <w:rPr>
                <w:rFonts w:ascii="Calibri" w:hAnsi="Calibri"/>
                <w:sz w:val="20"/>
                <w:szCs w:val="20"/>
              </w:rPr>
              <w:t xml:space="preserve">information brute répondant au 3QOCP </w:t>
            </w:r>
            <w:r>
              <w:rPr>
                <w:rFonts w:ascii="Calibri" w:hAnsi="Calibri"/>
                <w:sz w:val="20"/>
                <w:szCs w:val="20"/>
              </w:rPr>
              <w:t xml:space="preserve">&gt; </w:t>
            </w:r>
            <w:r>
              <w:rPr>
                <w:rFonts w:ascii="Calibri" w:hAnsi="Calibri"/>
                <w:sz w:val="20"/>
                <w:szCs w:val="20"/>
              </w:rPr>
              <w:t>à quoi sert-elle, qui l’émet, comment la rédiger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  <w:p>
            <w:pPr>
              <w:pStyle w:val="Contenudetableau"/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ind w:left="1701" w:right="1701" w:hanging="0"/>
              <w:jc w:val="center"/>
              <w:rPr/>
            </w:pPr>
            <w:r>
              <w:rPr>
                <w:rFonts w:ascii="BodoniPS" w:hAnsi="BodoniPS"/>
                <w:i w:val="false"/>
                <w:iCs w:val="false"/>
                <w:color w:val="663300"/>
                <w:sz w:val="20"/>
                <w:szCs w:val="20"/>
              </w:rPr>
              <w:t>S</w:t>
            </w:r>
            <w:r>
              <w:rPr>
                <w:rFonts w:ascii="BodoniPS" w:hAnsi="BodoniPS"/>
                <w:i w:val="false"/>
                <w:iCs w:val="false"/>
                <w:color w:val="663300"/>
                <w:sz w:val="20"/>
                <w:szCs w:val="20"/>
              </w:rPr>
              <w:t>électionner une dépêche d’agence (accès libre lors de la semaine de la presse) sur le site de l’AFP et la décrypter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  <w:tab/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- « story » : </w:t>
            </w:r>
            <w:r>
              <w:rPr>
                <w:rFonts w:ascii="Calibri" w:hAnsi="Calibri"/>
                <w:sz w:val="20"/>
                <w:szCs w:val="20"/>
              </w:rPr>
              <w:t xml:space="preserve">reportage diffusé en ligne utilisant des procédés et modes de diffusion propres </w:t>
            </w:r>
            <w:r>
              <w:rPr>
                <w:rFonts w:ascii="Calibri" w:hAnsi="Calibri"/>
                <w:sz w:val="20"/>
                <w:szCs w:val="20"/>
              </w:rPr>
              <w:t xml:space="preserve">aux écrans verticaux 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des </w:t>
            </w:r>
            <w:r>
              <w:rPr>
                <w:rFonts w:ascii="Calibri" w:hAnsi="Calibri"/>
                <w:sz w:val="20"/>
                <w:szCs w:val="20"/>
              </w:rPr>
              <w:t xml:space="preserve">smartphones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diaporama vertical </w:t>
            </w:r>
            <w:r>
              <w:rPr>
                <w:rFonts w:ascii="Calibri" w:hAnsi="Calibri"/>
                <w:sz w:val="20"/>
                <w:szCs w:val="20"/>
              </w:rPr>
              <w:t xml:space="preserve">pouvant </w:t>
            </w:r>
            <w:r>
              <w:rPr>
                <w:rFonts w:ascii="Calibri" w:hAnsi="Calibri"/>
                <w:sz w:val="20"/>
                <w:szCs w:val="20"/>
              </w:rPr>
              <w:t>compren</w:t>
            </w:r>
            <w:r>
              <w:rPr>
                <w:rFonts w:ascii="Calibri" w:hAnsi="Calibri"/>
                <w:sz w:val="20"/>
                <w:szCs w:val="20"/>
              </w:rPr>
              <w:t>dre</w:t>
            </w:r>
            <w:r>
              <w:rPr>
                <w:rFonts w:ascii="Calibri" w:hAnsi="Calibri"/>
                <w:sz w:val="20"/>
                <w:szCs w:val="20"/>
              </w:rPr>
              <w:t xml:space="preserve"> un article </w:t>
            </w:r>
            <w:r>
              <w:rPr>
                <w:rFonts w:ascii="Calibri" w:hAnsi="Calibri"/>
                <w:sz w:val="20"/>
                <w:szCs w:val="20"/>
              </w:rPr>
              <w:t>et/ou</w:t>
            </w:r>
            <w:r>
              <w:rPr>
                <w:rFonts w:ascii="Calibri" w:hAnsi="Calibri"/>
                <w:sz w:val="20"/>
                <w:szCs w:val="20"/>
              </w:rPr>
              <w:t xml:space="preserve"> commenté par le son, </w:t>
            </w:r>
            <w:r>
              <w:rPr>
                <w:rFonts w:ascii="Calibri" w:hAnsi="Calibri"/>
                <w:sz w:val="20"/>
                <w:szCs w:val="20"/>
              </w:rPr>
              <w:t>v</w:t>
            </w:r>
            <w:r>
              <w:rPr>
                <w:rFonts w:ascii="Calibri" w:hAnsi="Calibri"/>
                <w:sz w:val="20"/>
                <w:szCs w:val="20"/>
              </w:rPr>
              <w:t>idéo brutes</w:t>
            </w:r>
            <w:r>
              <w:rPr>
                <w:rFonts w:ascii="Calibri" w:hAnsi="Calibri"/>
                <w:sz w:val="20"/>
                <w:szCs w:val="20"/>
              </w:rPr>
              <w:t xml:space="preserve"> en mode portrait commentés par du texte incrusté,</w:t>
            </w:r>
            <w:r>
              <w:rPr>
                <w:rFonts w:ascii="Calibri" w:hAnsi="Calibri"/>
                <w:sz w:val="20"/>
                <w:szCs w:val="20"/>
              </w:rPr>
              <w:t xml:space="preserve"> ...</w:t>
            </w:r>
            <w:r>
              <w:rPr>
                <w:rFonts w:ascii="Calibri" w:hAnsi="Calibri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sz w:val="20"/>
                <w:szCs w:val="20"/>
              </w:rPr>
              <w:t xml:space="preserve">De plus en plus </w:t>
            </w:r>
            <w:r>
              <w:rPr>
                <w:rFonts w:ascii="Calibri" w:hAnsi="Calibri"/>
                <w:sz w:val="20"/>
                <w:szCs w:val="20"/>
              </w:rPr>
              <w:t>de sites d’actualité</w:t>
            </w:r>
            <w:r>
              <w:rPr>
                <w:rFonts w:ascii="Calibri" w:hAnsi="Calibri"/>
                <w:sz w:val="20"/>
                <w:szCs w:val="20"/>
              </w:rPr>
              <w:t xml:space="preserve"> utilisent aussi ce procédé </w:t>
            </w:r>
            <w:r>
              <w:rPr>
                <w:rFonts w:ascii="Calibri" w:hAnsi="Calibri"/>
                <w:sz w:val="20"/>
                <w:szCs w:val="20"/>
              </w:rPr>
              <w:t>de narration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 xml:space="preserve">Lien story format vidéo : </w:t>
            </w:r>
            <w:r>
              <w:rPr>
                <w:rFonts w:ascii="Calibri" w:hAnsi="Calibri"/>
                <w:b w:val="false"/>
                <w:bCs w:val="false"/>
                <w:color w:val="663300"/>
                <w:sz w:val="20"/>
                <w:szCs w:val="20"/>
              </w:rPr>
              <w:t>par exemple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 xml:space="preserve"> </w:t>
            </w:r>
            <w:hyperlink r:id="rId5">
              <w:r>
                <w:rPr>
                  <w:rStyle w:val="LienInternet"/>
                  <w:rFonts w:ascii="Calibri" w:hAnsi="Calibri"/>
                  <w:sz w:val="22"/>
                  <w:szCs w:val="22"/>
                </w:rPr>
                <w:t>Recyclage des téléphones</w:t>
              </w:r>
            </w:hyperlink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ab/>
              <w:t xml:space="preserve">Lien story format texte : </w:t>
            </w:r>
            <w:r>
              <w:rPr>
                <w:rFonts w:ascii="Calibri" w:hAnsi="Calibri"/>
                <w:b w:val="false"/>
                <w:bCs w:val="false"/>
                <w:color w:val="663300"/>
                <w:sz w:val="20"/>
                <w:szCs w:val="20"/>
              </w:rPr>
              <w:t>par exemple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 xml:space="preserve"> </w:t>
            </w:r>
            <w:hyperlink r:id="rId6">
              <w:r>
                <w:rPr>
                  <w:rStyle w:val="LienInternet"/>
                  <w:rFonts w:ascii="Calibri" w:hAnsi="Calibri"/>
                  <w:sz w:val="22"/>
                  <w:szCs w:val="22"/>
                </w:rPr>
                <w:t>Neymar</w:t>
              </w:r>
            </w:hyperlink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’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TP en groupe de 3 élèves</w:t>
            </w:r>
            <w:r>
              <w:rPr>
                <w:rFonts w:ascii="Calibri" w:hAnsi="Calibri"/>
                <w:sz w:val="20"/>
                <w:szCs w:val="20"/>
              </w:rPr>
              <w:t> : d</w:t>
            </w:r>
            <w:r>
              <w:rPr>
                <w:rFonts w:ascii="Calibri" w:hAnsi="Calibri"/>
                <w:sz w:val="20"/>
                <w:szCs w:val="20"/>
              </w:rPr>
              <w:t xml:space="preserve">istribuer </w:t>
            </w:r>
            <w:r>
              <w:rPr>
                <w:rFonts w:ascii="Calibri" w:hAnsi="Calibri"/>
                <w:sz w:val="20"/>
                <w:szCs w:val="20"/>
              </w:rPr>
              <w:t>à chaque groupe</w:t>
            </w:r>
            <w:r>
              <w:rPr>
                <w:rFonts w:ascii="Calibri" w:hAnsi="Calibri"/>
                <w:sz w:val="20"/>
                <w:szCs w:val="20"/>
              </w:rPr>
              <w:t xml:space="preserve"> un texte de </w:t>
            </w:r>
            <w:r>
              <w:rPr>
                <w:rFonts w:ascii="Calibri" w:hAnsi="Calibri"/>
                <w:sz w:val="20"/>
                <w:szCs w:val="20"/>
              </w:rPr>
              <w:t xml:space="preserve">dépêche. </w:t>
            </w:r>
            <w:r>
              <w:rPr>
                <w:rFonts w:ascii="Calibri" w:hAnsi="Calibri"/>
                <w:sz w:val="20"/>
                <w:szCs w:val="20"/>
              </w:rPr>
              <w:t>Les élèves doivent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  <w:r>
              <w:rPr>
                <w:rFonts w:ascii="Calibri" w:hAnsi="Calibri"/>
                <w:sz w:val="20"/>
                <w:szCs w:val="20"/>
              </w:rPr>
              <w:t>dentifier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 xml:space="preserve">es questions auxquelles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a dépêche</w:t>
            </w:r>
            <w:r>
              <w:rPr>
                <w:rFonts w:ascii="Calibri" w:hAnsi="Calibri"/>
                <w:sz w:val="20"/>
                <w:szCs w:val="20"/>
              </w:rPr>
              <w:t xml:space="preserve"> répond.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20’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Cours dialogué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à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partir d’un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reportage court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(5mn environ) contenant une forte part d’émotion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, construire la dépêche dont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il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pourrait être issu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(résumé des informations brutes données dans le reportage)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ab/>
              <w:t xml:space="preserve">-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I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soler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les questions auxquelles répond la story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es émotions suscitées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et de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l’angle de traitement du sujet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ab/>
              <w:t xml:space="preserve">-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nalyse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partagée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du reportage :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en plus des informations, la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story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contient un angle de traitement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des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ab/>
              <w:t xml:space="preserve"> 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argument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s,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suscite des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émotion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s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L’interprétation du journaliste signifie-t-il que le reportage est faux ?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 xml:space="preserve">Conclusion </w:t>
            </w:r>
            <w:r>
              <w:rPr>
                <w:rFonts w:ascii="Calibri" w:hAnsi="Calibri"/>
                <w:b/>
                <w:bCs/>
                <w:color w:val="663300"/>
                <w:sz w:val="20"/>
                <w:szCs w:val="20"/>
              </w:rPr>
              <w:t>de la séance</w:t>
            </w:r>
          </w:p>
          <w:p>
            <w:pPr>
              <w:pStyle w:val="Contenudetableau"/>
              <w:suppressLineNumbers/>
              <w:ind w:left="0" w:right="0" w:hanging="0"/>
              <w:rPr/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U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n reportage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journalistique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contenant une part d’émotion ne signifie pas qu’il est bidonné. En revanche, sa compréhension nécessite un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e analyse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critique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en faisant la différence entre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d’une part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les informations données et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d’autre part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l’angle de traitement du sujet/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les émotions suscitées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N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 pas savoir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identifier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c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es éléments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favorise la manipulation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. </w:t>
            </w:r>
          </w:p>
          <w:p>
            <w:pPr>
              <w:pStyle w:val="Contenudetableau"/>
              <w:suppressLineNumbers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Prochain cours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&gt; créer une story.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keepNext w:val="true"/>
              <w:keepLines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Séance 2 -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Réalisation d’une « story »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1. 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hoix d’un sujet et organisation du reportage</w:t>
            </w:r>
          </w:p>
          <w:p>
            <w:pPr>
              <w:pStyle w:val="Contenudetableau"/>
              <w:keepNext w:val="true"/>
              <w:keepLines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keepNext w:val="true"/>
              <w:keepLines/>
              <w:suppressLineNumbers/>
              <w:tabs>
                <w:tab w:val="clear" w:pos="709"/>
              </w:tabs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5’</w:t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Objectif de la séance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 : choisir un sujet, écrire un script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pour réaliser une story</w:t>
            </w:r>
          </w:p>
          <w:p>
            <w:pPr>
              <w:pStyle w:val="Contenudetableau"/>
              <w:keepNext w:val="true"/>
              <w:keepLines/>
              <w:suppressLineNumbers/>
              <w:tabs>
                <w:tab w:val="clear" w:pos="709"/>
              </w:tabs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5'</w:t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Cours dialogué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fabriquer une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« story »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(rappel des composantes)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Proposition de sujet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de reportage </w:t>
            </w:r>
            <w:r>
              <w:rPr>
                <w:rFonts w:ascii="Calibri" w:hAnsi="Calibri"/>
                <w:sz w:val="20"/>
                <w:szCs w:val="20"/>
              </w:rPr>
              <w:t>par exemple :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&gt;&gt; l’autobiographie en 3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&gt;&gt; la critique littéraire en 2nde G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&gt;&gt; sujet correspondant à l’objet d’étude S’informer / Informer en 2nde pro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&gt;&gt;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</w:rPr>
              <w:t>éveloppement durable</w:t>
            </w:r>
            <w:r>
              <w:rPr>
                <w:rFonts w:ascii="Calibri" w:hAnsi="Calibri"/>
                <w:sz w:val="20"/>
                <w:szCs w:val="20"/>
              </w:rPr>
              <w:t xml:space="preserve"> dans </w:t>
            </w:r>
            <w:r>
              <w:rPr>
                <w:rFonts w:ascii="Calibri" w:hAnsi="Calibri"/>
                <w:sz w:val="20"/>
                <w:szCs w:val="20"/>
              </w:rPr>
              <w:t>l’</w:t>
            </w:r>
            <w:r>
              <w:rPr>
                <w:rFonts w:ascii="Calibri" w:hAnsi="Calibri"/>
                <w:sz w:val="20"/>
                <w:szCs w:val="20"/>
              </w:rPr>
              <w:t xml:space="preserve">établissement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conception </w:t>
            </w:r>
            <w:r>
              <w:rPr>
                <w:rFonts w:ascii="Calibri" w:hAnsi="Calibri"/>
                <w:sz w:val="20"/>
                <w:szCs w:val="20"/>
              </w:rPr>
              <w:t>des bâtiments</w:t>
            </w:r>
            <w:r>
              <w:rPr>
                <w:rFonts w:ascii="Calibri" w:hAnsi="Calibri"/>
                <w:sz w:val="20"/>
                <w:szCs w:val="20"/>
              </w:rPr>
              <w:t>, énergie, nourriture, déchets, ...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45</w:t>
            </w:r>
            <w:r>
              <w:rPr>
                <w:rFonts w:ascii="Calibri" w:hAnsi="Calibri"/>
                <w:sz w:val="20"/>
                <w:szCs w:val="20"/>
              </w:rPr>
              <w:t xml:space="preserve">' </w:t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TP en groupe de 3 élèves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sz w:val="20"/>
                <w:szCs w:val="20"/>
              </w:rPr>
              <w:t xml:space="preserve">à l’aide du logiciel gratuit </w:t>
            </w:r>
            <w:hyperlink r:id="rId7">
              <w:r>
                <w:rPr>
                  <w:rStyle w:val="LienInternet"/>
                  <w:rFonts w:ascii="Calibri" w:hAnsi="Calibri"/>
                  <w:sz w:val="20"/>
                  <w:szCs w:val="20"/>
                </w:rPr>
                <w:t>Photorécit</w:t>
              </w:r>
            </w:hyperlink>
            <w:r>
              <w:rPr>
                <w:rFonts w:ascii="Calibri" w:hAnsi="Calibri"/>
                <w:sz w:val="20"/>
                <w:szCs w:val="20"/>
              </w:rPr>
              <w:t>, é</w:t>
            </w:r>
            <w:r>
              <w:rPr>
                <w:rFonts w:ascii="Calibri" w:hAnsi="Calibri"/>
                <w:sz w:val="20"/>
                <w:szCs w:val="20"/>
              </w:rPr>
              <w:t>crire d’un r</w:t>
            </w:r>
            <w:r>
              <w:rPr>
                <w:rFonts w:ascii="Calibri" w:hAnsi="Calibri"/>
                <w:sz w:val="20"/>
                <w:szCs w:val="20"/>
              </w:rPr>
              <w:t>eportage comprenant 10</w:t>
            </w:r>
            <w:r>
              <w:rPr>
                <w:rFonts w:ascii="Calibri" w:hAnsi="Calibri"/>
                <w:sz w:val="20"/>
                <w:szCs w:val="20"/>
              </w:rPr>
              <w:t xml:space="preserve"> photos </w:t>
            </w:r>
            <w:r>
              <w:rPr>
                <w:rFonts w:ascii="Calibri" w:hAnsi="Calibri"/>
                <w:sz w:val="20"/>
                <w:szCs w:val="20"/>
              </w:rPr>
              <w:t>et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un commentaire en voix off,</w:t>
            </w:r>
            <w:r>
              <w:rPr>
                <w:rFonts w:ascii="Calibri" w:hAnsi="Calibri"/>
                <w:sz w:val="20"/>
                <w:szCs w:val="20"/>
              </w:rPr>
              <w:t xml:space="preserve"> faisant appel aux émotions (indignation, tristesse, c</w:t>
            </w:r>
            <w:r>
              <w:rPr>
                <w:rFonts w:ascii="Calibri" w:hAnsi="Calibri"/>
                <w:sz w:val="20"/>
                <w:szCs w:val="20"/>
              </w:rPr>
              <w:t>ompassion</w:t>
            </w:r>
            <w:r>
              <w:rPr>
                <w:rFonts w:ascii="Calibri" w:hAnsi="Calibri"/>
                <w:sz w:val="20"/>
                <w:szCs w:val="20"/>
              </w:rPr>
              <w:t>, colère, tendresse, ...</w:t>
            </w:r>
            <w:r>
              <w:rPr>
                <w:rFonts w:ascii="Calibri" w:hAnsi="Calibri"/>
                <w:sz w:val="20"/>
                <w:szCs w:val="20"/>
              </w:rPr>
              <w:t xml:space="preserve">). </w:t>
            </w:r>
            <w:r>
              <w:rPr>
                <w:rFonts w:ascii="Calibri" w:hAnsi="Calibri"/>
                <w:sz w:val="20"/>
                <w:szCs w:val="20"/>
              </w:rPr>
              <w:t>Attention, le reportage ne doit pas altérer la réalité (sourcer le commentaire).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. Choix du sujet par les groupes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/>
                <w:sz w:val="20"/>
                <w:szCs w:val="20"/>
              </w:rPr>
              <w:t>. Chaque groupe pose 10 questions sur son sujet (3QOCP)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dont les réponses alimenteront leur commentaire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>
            <w:pPr>
              <w:pStyle w:val="Contenudetableau"/>
              <w:suppressLineNumbers/>
              <w:ind w:left="624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questions devront être organisées selon un ordre logique.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 xml:space="preserve">. Recherche de photos/d’images libre de droit </w:t>
            </w:r>
            <w:r>
              <w:rPr>
                <w:rFonts w:ascii="Calibri" w:hAnsi="Calibri"/>
                <w:sz w:val="20"/>
                <w:szCs w:val="20"/>
              </w:rPr>
              <w:t>pour illustrer les réponses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pour les groupes les plus avancés</w:t>
            </w:r>
          </w:p>
          <w:p>
            <w:pPr>
              <w:pStyle w:val="Contenudetableau"/>
              <w:keepNext w:val="true"/>
              <w:keepLines/>
              <w:suppressLineNumbers/>
              <w:ind w:left="397" w:right="0" w:hanging="397"/>
              <w:rPr>
                <w:rFonts w:ascii="Calibri" w:hAnsi="Calibri"/>
                <w:b/>
                <w:b/>
                <w:bCs/>
                <w:color w:val="0000CC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CC"/>
                <w:sz w:val="16"/>
                <w:szCs w:val="16"/>
              </w:rPr>
            </w:r>
          </w:p>
          <w:p>
            <w:pPr>
              <w:pStyle w:val="Contenudetableau"/>
              <w:keepNext w:val="true"/>
              <w:keepLines/>
              <w:suppressLineNumbers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0000CC"/>
                <w:sz w:val="20"/>
                <w:szCs w:val="20"/>
              </w:rPr>
              <w:t>A faire pour la séance suivante 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terminer les questions et s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électionner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10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p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hotos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faites par les élèves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et/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ou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images internet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libres de droit 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n utilisant les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filtre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s «licence» ou «droit d’usage»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qui illustreront le commentaire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  <w:p>
            <w:pPr>
              <w:pStyle w:val="Contenudetableau"/>
              <w:keepNext w:val="true"/>
              <w:keepLines/>
              <w:suppressLineNumbers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Séance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Réalisation d’une « story »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2. Écriture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du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reportage</w:t>
            </w:r>
          </w:p>
          <w:p>
            <w:pPr>
              <w:pStyle w:val="Contenudetableau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'</w:t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Cours dialogué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rappel de la notion de droit d’auteur pour le choix des images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’</w:t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. Identifier les photos à prendre et/ou les images libres de droit à insérer dans sa story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'</w:t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u w:val="none"/>
              </w:rPr>
              <w:t>Pour les groupes les plus avancés</w:t>
            </w:r>
            <w:r>
              <w:rPr>
                <w:rFonts w:ascii="Calibri" w:hAnsi="Calibri"/>
                <w:sz w:val="20"/>
                <w:szCs w:val="20"/>
              </w:rPr>
              <w:t>, rédiger le script du reportage à l’aide de Framapad (le commentaire en voix off et les titres incrustés sur les images).</w:t>
            </w:r>
          </w:p>
          <w:p>
            <w:pPr>
              <w:pStyle w:val="Contenudetableau"/>
              <w:suppressLineNumbers/>
              <w:ind w:left="0" w:right="0" w:hang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0000CC"/>
                <w:sz w:val="20"/>
                <w:szCs w:val="20"/>
              </w:rPr>
              <w:t>A faire pour la séance suivante 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: 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erminer de rédiger le script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en utilisant Framapad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(chaque couleur devra correspondre à un élève du groupe)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  <w:p>
            <w:pPr>
              <w:pStyle w:val="Contenudetableau"/>
              <w:suppressLineNumbers/>
              <w:ind w:left="0" w:right="0" w:hanging="0"/>
              <w:rPr>
                <w:rFonts w:ascii="Calibri" w:hAnsi="Calibri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Séance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Réalisation d’une « story »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3. Enregistrement du reportage</w:t>
            </w:r>
          </w:p>
          <w:p>
            <w:pPr>
              <w:pStyle w:val="Contenudetableau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sz w:val="20"/>
                <w:szCs w:val="20"/>
              </w:rPr>
              <w:t>10’</w:t>
              <w:tab/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 xml:space="preserve">jectif de </w:t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>la</w:t>
            </w:r>
            <w:r>
              <w:rPr>
                <w:rFonts w:ascii="Calibri" w:hAnsi="Calibri"/>
                <w:b/>
                <w:bCs/>
                <w:color w:val="9900FF"/>
                <w:sz w:val="20"/>
                <w:szCs w:val="20"/>
              </w:rPr>
              <w:t xml:space="preserve"> séance : </w:t>
            </w: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nregistrer sa story</w:t>
            </w:r>
          </w:p>
          <w:p>
            <w:pPr>
              <w:pStyle w:val="Contenudetableau"/>
              <w:suppressLineNumbers/>
              <w:ind w:left="397" w:right="0" w:hanging="397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5’</w:t>
              <w:tab/>
              <w:t>Instructions pour prendre en main Photorécit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'</w:t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. Finir la rédaction du script du reportage (avec remédiation par les enseignants dans chacun des groupes)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. Enregistre</w:t>
            </w:r>
            <w:r>
              <w:rPr>
                <w:rFonts w:ascii="Calibri" w:hAnsi="Calibri"/>
                <w:sz w:val="20"/>
                <w:szCs w:val="20"/>
              </w:rPr>
              <w:t>r le</w:t>
            </w:r>
            <w:r>
              <w:rPr>
                <w:rFonts w:ascii="Calibri" w:hAnsi="Calibri"/>
                <w:sz w:val="20"/>
                <w:szCs w:val="20"/>
              </w:rPr>
              <w:t xml:space="preserve"> reportage.</w:t>
            </w:r>
          </w:p>
          <w:p>
            <w:pPr>
              <w:pStyle w:val="Contenudetableau"/>
              <w:suppressLineNumbers/>
              <w:ind w:left="397" w:right="0" w:hanging="39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Contenudetableau"/>
              <w:suppressLineNumbers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0000CC"/>
                <w:sz w:val="20"/>
                <w:szCs w:val="20"/>
              </w:rPr>
              <w:t>Rendu du travail</w:t>
            </w:r>
            <w:r>
              <w:rPr>
                <w:rFonts w:ascii="Calibri" w:hAnsi="Calibri"/>
                <w:b/>
                <w:bCs/>
                <w:color w:val="0000CC"/>
                <w:sz w:val="20"/>
                <w:szCs w:val="20"/>
              </w:rPr>
              <w:t> 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: t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erminer la story et la remettre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aux professeurs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en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début de séance suivante pour évaluation.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Indiquer les sources des informations données.</w:t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BodoniP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ut.media/fr/nature" TargetMode="External"/><Relationship Id="rId3" Type="http://schemas.openxmlformats.org/officeDocument/2006/relationships/hyperlink" Target="https://www.brut.media/fr/nature" TargetMode="External"/><Relationship Id="rId4" Type="http://schemas.openxmlformats.org/officeDocument/2006/relationships/hyperlink" Target="https://www.forbes.fr/technologie/peut-on-vraiment-recycler-les-smartphones/?cn-reloaded=1" TargetMode="External"/><Relationship Id="rId5" Type="http://schemas.openxmlformats.org/officeDocument/2006/relationships/hyperlink" Target="https://www.brut.media/fr/news/comment-sont-recycles-nos-telephones-5540d6f1-a480-470f-8b06-cc4d940a49f5" TargetMode="External"/><Relationship Id="rId6" Type="http://schemas.openxmlformats.org/officeDocument/2006/relationships/hyperlink" Target="https://view.afp.com/storytelling-fr/p/1" TargetMode="External"/><Relationship Id="rId7" Type="http://schemas.openxmlformats.org/officeDocument/2006/relationships/hyperlink" Target="https://www.01net.com/telecharger/windows/Multimedia/albmums_et_visionneuses/fiches/32495.htm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2275</TotalTime>
  <Application>LibreOffice/6.0.7.3$Windows_X86_64 LibreOffice_project/dc89aa7a9eabfd848af146d5086077aeed2ae4a5</Application>
  <Pages>3</Pages>
  <Words>1188</Words>
  <Characters>6367</Characters>
  <CharactersWithSpaces>7510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2015-05-05T08:33:29Z</dcterms:created>
  <dc:creator/>
  <dc:description/>
  <dc:language>fr-FR</dc:language>
  <cp:lastModifiedBy/>
  <cp:lastPrinted>2020-02-18T14:39:00Z</cp:lastPrinted>
  <dcterms:modified xsi:type="dcterms:W3CDTF">2020-04-18T09:22:56Z</dcterms:modified>
  <cp:revision>74</cp:revision>
  <dc:subject/>
  <dc:title/>
</cp:coreProperties>
</file>